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740E7" w14:textId="0E58F318" w:rsidR="00723797" w:rsidRDefault="004428B2" w:rsidP="00723797">
      <w:bookmarkStart w:id="0" w:name="_GoBack"/>
      <w:bookmarkEnd w:id="0"/>
      <w:r w:rsidRPr="005454AF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844608" behindDoc="1" locked="0" layoutInCell="1" allowOverlap="1" wp14:anchorId="0572A542" wp14:editId="0BA7FC47">
            <wp:simplePos x="0" y="0"/>
            <wp:positionH relativeFrom="column">
              <wp:posOffset>-447040</wp:posOffset>
            </wp:positionH>
            <wp:positionV relativeFrom="paragraph">
              <wp:posOffset>-1026160</wp:posOffset>
            </wp:positionV>
            <wp:extent cx="1007110" cy="1000125"/>
            <wp:effectExtent l="19050" t="0" r="2540" b="0"/>
            <wp:wrapNone/>
            <wp:docPr id="25" name="Picture 25" descr="PGL LOGO BLUE-YELLOW CMYK_with Drop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L LOGO BLUE-YELLOW CMYK_with Drop Shado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F740E8" w14:textId="408AFC10" w:rsidR="00F527EB" w:rsidRPr="00723797" w:rsidRDefault="000C1CEA" w:rsidP="00C23A30">
      <w:pPr>
        <w:pBdr>
          <w:bottom w:val="single" w:sz="4" w:space="1" w:color="auto"/>
        </w:pBdr>
        <w:ind w:left="-270" w:hanging="360"/>
      </w:pPr>
      <w:r>
        <w:rPr>
          <w:rFonts w:ascii="Arial" w:hAnsi="Arial" w:cs="Arial"/>
          <w:b/>
          <w:sz w:val="32"/>
          <w:szCs w:val="32"/>
        </w:rPr>
        <w:t xml:space="preserve">Swimming </w:t>
      </w:r>
      <w:r w:rsidR="00C466EB">
        <w:rPr>
          <w:rFonts w:ascii="Arial" w:hAnsi="Arial" w:cs="Arial"/>
          <w:b/>
          <w:sz w:val="32"/>
          <w:szCs w:val="32"/>
        </w:rPr>
        <w:t>&amp; Watersports Safety</w:t>
      </w:r>
      <w:r w:rsidR="00331CFB">
        <w:rPr>
          <w:rFonts w:ascii="Arial" w:hAnsi="Arial" w:cs="Arial"/>
          <w:b/>
          <w:sz w:val="32"/>
          <w:szCs w:val="32"/>
        </w:rPr>
        <w:t xml:space="preserve"> </w:t>
      </w:r>
    </w:p>
    <w:p w14:paraId="3A819961" w14:textId="77777777" w:rsidR="00887C7F" w:rsidRDefault="00C23A30" w:rsidP="00887C7F">
      <w:pPr>
        <w:tabs>
          <w:tab w:val="center" w:pos="4513"/>
          <w:tab w:val="left" w:pos="5360"/>
        </w:tabs>
        <w:ind w:left="-270" w:hanging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bookmarkStart w:id="1" w:name="B3"/>
      <w:bookmarkEnd w:id="1"/>
    </w:p>
    <w:p w14:paraId="39AD6997" w14:textId="77777777" w:rsidR="00410A2B" w:rsidRPr="00AC0046" w:rsidRDefault="00410A2B" w:rsidP="00410A2B">
      <w:pPr>
        <w:ind w:left="-360" w:hanging="270"/>
        <w:outlineLvl w:val="0"/>
        <w:rPr>
          <w:rFonts w:ascii="Arial" w:hAnsi="Arial" w:cs="Arial"/>
          <w:b/>
          <w:sz w:val="20"/>
          <w:szCs w:val="20"/>
        </w:rPr>
      </w:pPr>
      <w:r w:rsidRPr="00AC0046">
        <w:rPr>
          <w:rFonts w:ascii="Arial" w:hAnsi="Arial" w:cs="Arial"/>
          <w:b/>
          <w:sz w:val="20"/>
          <w:szCs w:val="20"/>
        </w:rPr>
        <w:t>Policy Statement</w:t>
      </w:r>
    </w:p>
    <w:p w14:paraId="4CB88685" w14:textId="77777777" w:rsidR="00410A2B" w:rsidRPr="00AC0046" w:rsidRDefault="00410A2B" w:rsidP="00410A2B">
      <w:pPr>
        <w:ind w:left="-360" w:hanging="270"/>
        <w:rPr>
          <w:rFonts w:ascii="Arial" w:hAnsi="Arial" w:cs="Arial"/>
          <w:b/>
          <w:sz w:val="20"/>
          <w:szCs w:val="20"/>
        </w:rPr>
      </w:pPr>
    </w:p>
    <w:p w14:paraId="5E0D6CCA" w14:textId="06B3A883" w:rsidR="00410A2B" w:rsidRDefault="00410A2B" w:rsidP="00410A2B">
      <w:pPr>
        <w:numPr>
          <w:ilvl w:val="0"/>
          <w:numId w:val="25"/>
        </w:numPr>
        <w:ind w:left="-360" w:hanging="270"/>
        <w:rPr>
          <w:rFonts w:ascii="Arial" w:hAnsi="Arial" w:cs="Arial"/>
          <w:sz w:val="20"/>
          <w:szCs w:val="20"/>
        </w:rPr>
      </w:pPr>
      <w:r w:rsidRPr="000076E3">
        <w:rPr>
          <w:rFonts w:ascii="Arial" w:hAnsi="Arial" w:cs="Arial"/>
          <w:sz w:val="20"/>
          <w:szCs w:val="20"/>
        </w:rPr>
        <w:t xml:space="preserve">All </w:t>
      </w:r>
      <w:r w:rsidR="00F05E65">
        <w:rPr>
          <w:rFonts w:ascii="Arial" w:hAnsi="Arial" w:cs="Arial"/>
          <w:sz w:val="20"/>
          <w:szCs w:val="20"/>
        </w:rPr>
        <w:t>guests</w:t>
      </w:r>
      <w:r w:rsidRPr="000076E3">
        <w:rPr>
          <w:rFonts w:ascii="Arial" w:hAnsi="Arial" w:cs="Arial"/>
          <w:sz w:val="20"/>
          <w:szCs w:val="20"/>
        </w:rPr>
        <w:t xml:space="preserve"> taking part in </w:t>
      </w:r>
      <w:r w:rsidR="00F05E65">
        <w:rPr>
          <w:rFonts w:ascii="Arial" w:hAnsi="Arial" w:cs="Arial"/>
          <w:sz w:val="20"/>
          <w:szCs w:val="20"/>
        </w:rPr>
        <w:t>w</w:t>
      </w:r>
      <w:r w:rsidRPr="000076E3">
        <w:rPr>
          <w:rFonts w:ascii="Arial" w:hAnsi="Arial" w:cs="Arial"/>
          <w:sz w:val="20"/>
          <w:szCs w:val="20"/>
        </w:rPr>
        <w:t xml:space="preserve">atersports activities </w:t>
      </w:r>
      <w:r w:rsidR="00F05E65">
        <w:rPr>
          <w:rFonts w:ascii="Arial" w:hAnsi="Arial" w:cs="Arial"/>
          <w:sz w:val="20"/>
          <w:szCs w:val="20"/>
        </w:rPr>
        <w:t>must</w:t>
      </w:r>
      <w:r w:rsidRPr="000076E3">
        <w:rPr>
          <w:rFonts w:ascii="Arial" w:hAnsi="Arial" w:cs="Arial"/>
          <w:sz w:val="20"/>
          <w:szCs w:val="20"/>
        </w:rPr>
        <w:t xml:space="preserve"> fulfil the minimum standard for water confidence</w:t>
      </w:r>
    </w:p>
    <w:p w14:paraId="44135E5E" w14:textId="77777777" w:rsidR="00410A2B" w:rsidRDefault="00410A2B" w:rsidP="00410A2B">
      <w:pPr>
        <w:ind w:left="-360" w:hanging="270"/>
        <w:rPr>
          <w:rFonts w:ascii="Arial" w:hAnsi="Arial" w:cs="Arial"/>
          <w:sz w:val="20"/>
          <w:szCs w:val="20"/>
        </w:rPr>
      </w:pPr>
    </w:p>
    <w:p w14:paraId="361825F3" w14:textId="77777777" w:rsidR="00410A2B" w:rsidRPr="000076E3" w:rsidRDefault="00410A2B" w:rsidP="00410A2B">
      <w:pPr>
        <w:numPr>
          <w:ilvl w:val="0"/>
          <w:numId w:val="25"/>
        </w:numPr>
        <w:ind w:left="-360" w:hanging="270"/>
        <w:rPr>
          <w:rFonts w:ascii="Arial" w:hAnsi="Arial" w:cs="Arial"/>
          <w:sz w:val="20"/>
          <w:szCs w:val="20"/>
        </w:rPr>
      </w:pPr>
      <w:r w:rsidRPr="000076E3">
        <w:rPr>
          <w:rFonts w:ascii="Arial" w:hAnsi="Arial" w:cs="Arial"/>
          <w:sz w:val="20"/>
          <w:szCs w:val="20"/>
        </w:rPr>
        <w:t>The minimum standard for water confidence is defined as:</w:t>
      </w:r>
    </w:p>
    <w:p w14:paraId="5774A109" w14:textId="77777777" w:rsidR="00410A2B" w:rsidRPr="007171CB" w:rsidRDefault="00410A2B" w:rsidP="00410A2B">
      <w:pPr>
        <w:ind w:left="-360" w:hanging="270"/>
        <w:rPr>
          <w:rFonts w:ascii="Arial" w:hAnsi="Arial" w:cs="Arial"/>
          <w:sz w:val="20"/>
          <w:szCs w:val="20"/>
        </w:rPr>
      </w:pPr>
    </w:p>
    <w:p w14:paraId="3052B43B" w14:textId="77777777" w:rsidR="00410A2B" w:rsidRPr="007171CB" w:rsidRDefault="00410A2B" w:rsidP="00410A2B">
      <w:pPr>
        <w:pStyle w:val="ListParagraph"/>
        <w:numPr>
          <w:ilvl w:val="0"/>
          <w:numId w:val="26"/>
        </w:numPr>
        <w:ind w:left="-360" w:hanging="270"/>
        <w:rPr>
          <w:rFonts w:ascii="Arial" w:hAnsi="Arial" w:cs="Arial"/>
          <w:sz w:val="20"/>
          <w:szCs w:val="20"/>
        </w:rPr>
      </w:pPr>
      <w:r w:rsidRPr="007171CB">
        <w:rPr>
          <w:rFonts w:ascii="Arial" w:hAnsi="Arial" w:cs="Arial"/>
          <w:sz w:val="20"/>
          <w:szCs w:val="20"/>
        </w:rPr>
        <w:t>Ability to duck head underwater</w:t>
      </w:r>
    </w:p>
    <w:p w14:paraId="6FD90CBA" w14:textId="67AF3F42" w:rsidR="00410A2B" w:rsidRDefault="00410A2B" w:rsidP="00410A2B">
      <w:pPr>
        <w:numPr>
          <w:ilvl w:val="0"/>
          <w:numId w:val="26"/>
        </w:numPr>
        <w:ind w:left="-360" w:hanging="270"/>
        <w:rPr>
          <w:rFonts w:ascii="Arial" w:hAnsi="Arial" w:cs="Arial"/>
          <w:sz w:val="20"/>
          <w:szCs w:val="20"/>
        </w:rPr>
      </w:pPr>
      <w:r w:rsidRPr="007171CB">
        <w:rPr>
          <w:rFonts w:ascii="Arial" w:hAnsi="Arial" w:cs="Arial"/>
          <w:sz w:val="20"/>
          <w:szCs w:val="20"/>
        </w:rPr>
        <w:t>Confidently swim 15</w:t>
      </w:r>
      <w:r w:rsidR="00694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46A0">
        <w:rPr>
          <w:rFonts w:ascii="Arial" w:hAnsi="Arial" w:cs="Arial"/>
          <w:sz w:val="20"/>
          <w:szCs w:val="20"/>
        </w:rPr>
        <w:t>metres</w:t>
      </w:r>
      <w:proofErr w:type="spellEnd"/>
      <w:r w:rsidR="006946A0">
        <w:rPr>
          <w:rFonts w:ascii="Arial" w:hAnsi="Arial" w:cs="Arial"/>
          <w:sz w:val="20"/>
          <w:szCs w:val="20"/>
        </w:rPr>
        <w:t xml:space="preserve"> in a life jacket or b</w:t>
      </w:r>
      <w:r w:rsidRPr="007171CB">
        <w:rPr>
          <w:rFonts w:ascii="Arial" w:hAnsi="Arial" w:cs="Arial"/>
          <w:sz w:val="20"/>
          <w:szCs w:val="20"/>
        </w:rPr>
        <w:t xml:space="preserve">uoyancy </w:t>
      </w:r>
      <w:r w:rsidR="006946A0">
        <w:rPr>
          <w:rFonts w:ascii="Arial" w:hAnsi="Arial" w:cs="Arial"/>
          <w:sz w:val="20"/>
          <w:szCs w:val="20"/>
        </w:rPr>
        <w:t xml:space="preserve">aid </w:t>
      </w:r>
      <w:r w:rsidRPr="007171CB">
        <w:rPr>
          <w:rFonts w:ascii="Arial" w:hAnsi="Arial" w:cs="Arial"/>
          <w:sz w:val="20"/>
          <w:szCs w:val="20"/>
        </w:rPr>
        <w:t>without signs of panic</w:t>
      </w:r>
    </w:p>
    <w:p w14:paraId="58D69643" w14:textId="77777777" w:rsidR="00C466EB" w:rsidRDefault="00C466EB" w:rsidP="00C466EB">
      <w:pPr>
        <w:rPr>
          <w:rFonts w:ascii="Arial" w:hAnsi="Arial" w:cs="Arial"/>
          <w:sz w:val="20"/>
          <w:szCs w:val="20"/>
        </w:rPr>
      </w:pPr>
    </w:p>
    <w:p w14:paraId="6656E57D" w14:textId="37B52B9C" w:rsidR="00C466EB" w:rsidRPr="007B0F6B" w:rsidRDefault="00C466EB" w:rsidP="00C466EB">
      <w:pPr>
        <w:pStyle w:val="ListParagraph"/>
        <w:numPr>
          <w:ilvl w:val="0"/>
          <w:numId w:val="25"/>
        </w:numPr>
        <w:tabs>
          <w:tab w:val="clear" w:pos="720"/>
          <w:tab w:val="num" w:pos="0"/>
        </w:tabs>
        <w:ind w:left="-360" w:hanging="270"/>
        <w:rPr>
          <w:rFonts w:ascii="Arial" w:hAnsi="Arial" w:cs="Arial"/>
          <w:sz w:val="20"/>
          <w:szCs w:val="20"/>
        </w:rPr>
      </w:pPr>
      <w:r w:rsidRPr="006946A0">
        <w:rPr>
          <w:rFonts w:ascii="Arial" w:hAnsi="Arial" w:cs="Arial"/>
          <w:sz w:val="20"/>
          <w:szCs w:val="20"/>
        </w:rPr>
        <w:t>Lifejackets or buoyancy</w:t>
      </w:r>
      <w:r>
        <w:rPr>
          <w:rFonts w:ascii="Arial" w:hAnsi="Arial" w:cs="Arial"/>
          <w:sz w:val="20"/>
          <w:szCs w:val="20"/>
        </w:rPr>
        <w:t xml:space="preserve"> aids are always worn for water</w:t>
      </w:r>
      <w:r w:rsidRPr="006946A0">
        <w:rPr>
          <w:rFonts w:ascii="Arial" w:hAnsi="Arial" w:cs="Arial"/>
          <w:sz w:val="20"/>
          <w:szCs w:val="20"/>
        </w:rPr>
        <w:t xml:space="preserve">sports, except for </w:t>
      </w:r>
      <w:r w:rsidR="00DF1230">
        <w:rPr>
          <w:rFonts w:ascii="Arial" w:hAnsi="Arial" w:cs="Arial"/>
          <w:sz w:val="20"/>
          <w:szCs w:val="20"/>
        </w:rPr>
        <w:t xml:space="preserve">swimming, </w:t>
      </w:r>
      <w:r w:rsidRPr="006946A0">
        <w:rPr>
          <w:rFonts w:ascii="Arial" w:hAnsi="Arial" w:cs="Arial"/>
          <w:sz w:val="20"/>
          <w:szCs w:val="20"/>
        </w:rPr>
        <w:t xml:space="preserve">body-boarding, surfing and </w:t>
      </w:r>
      <w:proofErr w:type="spellStart"/>
      <w:r w:rsidRPr="006946A0">
        <w:rPr>
          <w:rFonts w:ascii="Arial" w:hAnsi="Arial" w:cs="Arial"/>
          <w:sz w:val="20"/>
          <w:szCs w:val="20"/>
        </w:rPr>
        <w:t>snorkelling</w:t>
      </w:r>
      <w:proofErr w:type="spellEnd"/>
      <w:r w:rsidRPr="006946A0">
        <w:rPr>
          <w:rFonts w:ascii="Arial" w:hAnsi="Arial" w:cs="Arial"/>
          <w:sz w:val="20"/>
          <w:szCs w:val="20"/>
        </w:rPr>
        <w:t xml:space="preserve"> sessions – where if participants </w:t>
      </w:r>
      <w:proofErr w:type="gramStart"/>
      <w:r w:rsidRPr="006946A0">
        <w:rPr>
          <w:rFonts w:ascii="Arial" w:hAnsi="Arial" w:cs="Arial"/>
          <w:sz w:val="20"/>
          <w:szCs w:val="20"/>
        </w:rPr>
        <w:t>are able to</w:t>
      </w:r>
      <w:proofErr w:type="gramEnd"/>
      <w:r w:rsidRPr="006946A0">
        <w:rPr>
          <w:rFonts w:ascii="Arial" w:hAnsi="Arial" w:cs="Arial"/>
          <w:sz w:val="20"/>
          <w:szCs w:val="20"/>
        </w:rPr>
        <w:t xml:space="preserve"> swim 50 </w:t>
      </w:r>
      <w:proofErr w:type="spellStart"/>
      <w:r w:rsidRPr="006946A0">
        <w:rPr>
          <w:rFonts w:ascii="Arial" w:hAnsi="Arial" w:cs="Arial"/>
          <w:sz w:val="20"/>
          <w:szCs w:val="20"/>
        </w:rPr>
        <w:t>metres</w:t>
      </w:r>
      <w:proofErr w:type="spellEnd"/>
      <w:r w:rsidRPr="006946A0">
        <w:rPr>
          <w:rFonts w:ascii="Arial" w:hAnsi="Arial" w:cs="Arial"/>
          <w:sz w:val="20"/>
          <w:szCs w:val="20"/>
        </w:rPr>
        <w:t xml:space="preserve"> or more, they</w:t>
      </w:r>
      <w:r>
        <w:rPr>
          <w:rFonts w:ascii="Arial" w:hAnsi="Arial" w:cs="Arial"/>
          <w:sz w:val="20"/>
          <w:szCs w:val="20"/>
        </w:rPr>
        <w:t xml:space="preserve"> are not required to wear them</w:t>
      </w:r>
    </w:p>
    <w:p w14:paraId="74CA3ED7" w14:textId="77777777" w:rsidR="00410A2B" w:rsidRPr="00AC0046" w:rsidRDefault="00410A2B" w:rsidP="00410A2B">
      <w:pPr>
        <w:ind w:left="-360" w:hanging="270"/>
        <w:rPr>
          <w:rFonts w:ascii="Arial" w:hAnsi="Arial" w:cs="Arial"/>
          <w:sz w:val="20"/>
          <w:szCs w:val="20"/>
        </w:rPr>
      </w:pPr>
    </w:p>
    <w:p w14:paraId="6C2B22F5" w14:textId="1B3AC1BB" w:rsidR="006946A0" w:rsidRDefault="00410A2B" w:rsidP="00410A2B">
      <w:pPr>
        <w:ind w:left="-360" w:hanging="270"/>
        <w:rPr>
          <w:rFonts w:ascii="Arial" w:hAnsi="Arial" w:cs="Arial"/>
          <w:b/>
          <w:sz w:val="20"/>
          <w:szCs w:val="20"/>
        </w:rPr>
      </w:pPr>
      <w:r w:rsidRPr="006946A0">
        <w:rPr>
          <w:rFonts w:ascii="Arial" w:hAnsi="Arial" w:cs="Arial"/>
          <w:b/>
          <w:sz w:val="20"/>
          <w:szCs w:val="20"/>
        </w:rPr>
        <w:t xml:space="preserve">Please clearly indicate </w:t>
      </w:r>
      <w:r w:rsidR="006946A0">
        <w:rPr>
          <w:rFonts w:ascii="Arial" w:hAnsi="Arial" w:cs="Arial"/>
          <w:b/>
          <w:sz w:val="20"/>
          <w:szCs w:val="20"/>
        </w:rPr>
        <w:t xml:space="preserve">the </w:t>
      </w:r>
      <w:r w:rsidRPr="006946A0">
        <w:rPr>
          <w:rFonts w:ascii="Arial" w:hAnsi="Arial" w:cs="Arial"/>
          <w:b/>
          <w:sz w:val="20"/>
          <w:szCs w:val="20"/>
        </w:rPr>
        <w:t xml:space="preserve">swimming ability </w:t>
      </w:r>
      <w:r w:rsidR="006946A0">
        <w:rPr>
          <w:rFonts w:ascii="Arial" w:hAnsi="Arial" w:cs="Arial"/>
          <w:b/>
          <w:sz w:val="20"/>
          <w:szCs w:val="20"/>
        </w:rPr>
        <w:t xml:space="preserve">of all participants </w:t>
      </w:r>
      <w:r w:rsidRPr="006946A0">
        <w:rPr>
          <w:rFonts w:ascii="Arial" w:hAnsi="Arial" w:cs="Arial"/>
          <w:b/>
          <w:sz w:val="20"/>
          <w:szCs w:val="20"/>
        </w:rPr>
        <w:t>at the time of booking.</w:t>
      </w:r>
    </w:p>
    <w:p w14:paraId="0A00B96F" w14:textId="77777777" w:rsidR="00C466EB" w:rsidRDefault="00C466EB" w:rsidP="00C466EB">
      <w:pPr>
        <w:ind w:left="-630"/>
        <w:outlineLvl w:val="0"/>
        <w:rPr>
          <w:rFonts w:ascii="Arial" w:hAnsi="Arial" w:cs="Arial"/>
          <w:b/>
          <w:sz w:val="20"/>
          <w:szCs w:val="20"/>
        </w:rPr>
      </w:pPr>
    </w:p>
    <w:p w14:paraId="601042D6" w14:textId="6BAC7F35" w:rsidR="00410A2B" w:rsidRPr="00DF1230" w:rsidRDefault="00C466EB" w:rsidP="00DF1230">
      <w:pPr>
        <w:ind w:left="-630"/>
        <w:outlineLvl w:val="0"/>
        <w:rPr>
          <w:rFonts w:ascii="Arial" w:hAnsi="Arial" w:cs="Arial"/>
          <w:b/>
          <w:sz w:val="20"/>
          <w:szCs w:val="20"/>
        </w:rPr>
      </w:pPr>
      <w:r w:rsidRPr="006946A0">
        <w:rPr>
          <w:rFonts w:ascii="Arial" w:hAnsi="Arial" w:cs="Arial"/>
          <w:b/>
          <w:sz w:val="20"/>
          <w:szCs w:val="20"/>
        </w:rPr>
        <w:t xml:space="preserve">Party Leaders are advised to check that the PGL </w:t>
      </w:r>
      <w:r>
        <w:rPr>
          <w:rFonts w:ascii="Arial" w:hAnsi="Arial" w:cs="Arial"/>
          <w:b/>
          <w:sz w:val="20"/>
          <w:szCs w:val="20"/>
        </w:rPr>
        <w:t>Swimming</w:t>
      </w:r>
      <w:r w:rsidR="007B0F6B">
        <w:rPr>
          <w:rFonts w:ascii="Arial" w:hAnsi="Arial" w:cs="Arial"/>
          <w:b/>
          <w:sz w:val="20"/>
          <w:szCs w:val="20"/>
        </w:rPr>
        <w:t xml:space="preserve"> &amp; Watersports Safety </w:t>
      </w:r>
      <w:r w:rsidRPr="006946A0">
        <w:rPr>
          <w:rFonts w:ascii="Arial" w:hAnsi="Arial" w:cs="Arial"/>
          <w:b/>
          <w:sz w:val="20"/>
          <w:szCs w:val="20"/>
        </w:rPr>
        <w:t>Policy conforms to their Local Authority Guidelines</w:t>
      </w:r>
      <w:r w:rsidR="00DF1230">
        <w:rPr>
          <w:rFonts w:ascii="Arial" w:hAnsi="Arial" w:cs="Arial"/>
          <w:b/>
          <w:sz w:val="20"/>
          <w:szCs w:val="20"/>
        </w:rPr>
        <w:t>.</w:t>
      </w:r>
      <w:r w:rsidR="00410A2B" w:rsidRPr="0087354D">
        <w:rPr>
          <w:rFonts w:ascii="Arial" w:hAnsi="Arial" w:cs="Arial"/>
          <w:i/>
          <w:sz w:val="20"/>
          <w:szCs w:val="20"/>
        </w:rPr>
        <w:t> </w:t>
      </w:r>
    </w:p>
    <w:p w14:paraId="16AA5CF5" w14:textId="77777777" w:rsidR="006946A0" w:rsidRDefault="006946A0" w:rsidP="00410A2B">
      <w:pPr>
        <w:pBdr>
          <w:bottom w:val="single" w:sz="4" w:space="1" w:color="auto"/>
        </w:pBdr>
        <w:spacing w:after="200" w:line="276" w:lineRule="auto"/>
        <w:ind w:left="-360" w:hanging="270"/>
        <w:rPr>
          <w:rFonts w:ascii="Arial" w:hAnsi="Arial" w:cs="Arial"/>
          <w:b/>
        </w:rPr>
      </w:pPr>
      <w:bookmarkStart w:id="2" w:name="P3"/>
      <w:bookmarkEnd w:id="2"/>
    </w:p>
    <w:p w14:paraId="2D8BEC11" w14:textId="5D51655C" w:rsidR="00410A2B" w:rsidRPr="006946A0" w:rsidRDefault="00410A2B" w:rsidP="00410A2B">
      <w:pPr>
        <w:pBdr>
          <w:bottom w:val="single" w:sz="4" w:space="1" w:color="auto"/>
        </w:pBdr>
        <w:spacing w:after="200" w:line="276" w:lineRule="auto"/>
        <w:ind w:left="-360" w:hanging="270"/>
        <w:rPr>
          <w:rFonts w:ascii="Arial" w:eastAsia="Calibri" w:hAnsi="Arial" w:cs="Arial"/>
          <w:b/>
        </w:rPr>
      </w:pPr>
      <w:r w:rsidRPr="006946A0">
        <w:rPr>
          <w:rFonts w:ascii="Arial" w:hAnsi="Arial" w:cs="Arial"/>
          <w:b/>
        </w:rPr>
        <w:t>Swimming outside of structured sessions</w:t>
      </w:r>
    </w:p>
    <w:p w14:paraId="4036BFF7" w14:textId="161471A2" w:rsidR="00410A2B" w:rsidRPr="005C56F1" w:rsidRDefault="00410A2B" w:rsidP="006946A0">
      <w:pPr>
        <w:spacing w:line="276" w:lineRule="auto"/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C56F1">
        <w:rPr>
          <w:rFonts w:ascii="Arial" w:hAnsi="Arial" w:cs="Arial"/>
          <w:sz w:val="20"/>
          <w:szCs w:val="20"/>
        </w:rPr>
        <w:t xml:space="preserve">Before </w:t>
      </w:r>
      <w:r w:rsidRPr="005C56F1">
        <w:rPr>
          <w:rFonts w:ascii="Arial" w:hAnsi="Arial" w:cs="Arial"/>
          <w:bCs/>
          <w:sz w:val="20"/>
          <w:szCs w:val="20"/>
        </w:rPr>
        <w:t>you</w:t>
      </w:r>
      <w:r w:rsidRPr="005C56F1">
        <w:rPr>
          <w:rFonts w:ascii="Arial" w:hAnsi="Arial" w:cs="Arial"/>
          <w:sz w:val="20"/>
          <w:szCs w:val="20"/>
        </w:rPr>
        <w:t xml:space="preserve"> (the Party Leader) allow </w:t>
      </w:r>
      <w:r w:rsidRPr="005C56F1">
        <w:rPr>
          <w:rFonts w:ascii="Arial" w:hAnsi="Arial" w:cs="Arial"/>
          <w:bCs/>
          <w:sz w:val="20"/>
          <w:szCs w:val="20"/>
        </w:rPr>
        <w:t>your</w:t>
      </w:r>
      <w:r w:rsidRPr="005C56F1">
        <w:rPr>
          <w:rFonts w:ascii="Arial" w:hAnsi="Arial" w:cs="Arial"/>
          <w:sz w:val="20"/>
          <w:szCs w:val="20"/>
        </w:rPr>
        <w:t xml:space="preserve"> group to swim outside of structured session time it is </w:t>
      </w:r>
      <w:r w:rsidRPr="005C56F1">
        <w:rPr>
          <w:rFonts w:ascii="Arial" w:hAnsi="Arial" w:cs="Arial"/>
          <w:bCs/>
          <w:sz w:val="20"/>
          <w:szCs w:val="20"/>
        </w:rPr>
        <w:t>your</w:t>
      </w:r>
      <w:r w:rsidRPr="005C56F1">
        <w:rPr>
          <w:rFonts w:ascii="Arial" w:hAnsi="Arial" w:cs="Arial"/>
          <w:sz w:val="20"/>
          <w:szCs w:val="20"/>
        </w:rPr>
        <w:t xml:space="preserve"> responsibility to:</w:t>
      </w:r>
    </w:p>
    <w:p w14:paraId="0F6F3555" w14:textId="77777777" w:rsidR="00410A2B" w:rsidRPr="005C56F1" w:rsidRDefault="00410A2B" w:rsidP="00410A2B">
      <w:pPr>
        <w:pStyle w:val="ListParagraph"/>
        <w:tabs>
          <w:tab w:val="left" w:pos="10206"/>
        </w:tabs>
        <w:spacing w:line="360" w:lineRule="auto"/>
        <w:ind w:left="-360" w:hanging="270"/>
        <w:rPr>
          <w:rFonts w:ascii="Arial" w:hAnsi="Arial" w:cs="Arial"/>
          <w:sz w:val="20"/>
          <w:szCs w:val="20"/>
        </w:rPr>
      </w:pPr>
    </w:p>
    <w:p w14:paraId="385DC61C" w14:textId="2FA4C16E" w:rsidR="00410A2B" w:rsidRPr="005C56F1" w:rsidRDefault="007B0F6B" w:rsidP="00410A2B">
      <w:pPr>
        <w:pStyle w:val="ListParagraph"/>
        <w:numPr>
          <w:ilvl w:val="0"/>
          <w:numId w:val="28"/>
        </w:numPr>
        <w:spacing w:line="360" w:lineRule="auto"/>
        <w:ind w:left="-360" w:hanging="27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Understand that</w:t>
      </w:r>
      <w:r w:rsidR="00410A2B" w:rsidRPr="005C56F1">
        <w:rPr>
          <w:rFonts w:ascii="Arial" w:hAnsi="Arial" w:cs="Arial"/>
          <w:bCs/>
          <w:iCs/>
          <w:sz w:val="20"/>
          <w:szCs w:val="20"/>
        </w:rPr>
        <w:t xml:space="preserve"> PGL staff are unable to supervise or assist with the supervision of your group</w:t>
      </w:r>
    </w:p>
    <w:p w14:paraId="0085FDE9" w14:textId="55C63C9F" w:rsidR="00410A2B" w:rsidRPr="005C56F1" w:rsidRDefault="00410A2B" w:rsidP="00410A2B">
      <w:pPr>
        <w:pStyle w:val="ListParagraph"/>
        <w:numPr>
          <w:ilvl w:val="0"/>
          <w:numId w:val="28"/>
        </w:numPr>
        <w:spacing w:line="360" w:lineRule="auto"/>
        <w:ind w:left="-360" w:hanging="270"/>
        <w:contextualSpacing w:val="0"/>
        <w:rPr>
          <w:rFonts w:ascii="Arial" w:hAnsi="Arial" w:cs="Arial"/>
          <w:bCs/>
          <w:iCs/>
          <w:sz w:val="20"/>
          <w:szCs w:val="20"/>
        </w:rPr>
      </w:pPr>
      <w:r w:rsidRPr="005C56F1">
        <w:rPr>
          <w:rFonts w:ascii="Arial" w:hAnsi="Arial" w:cs="Arial"/>
          <w:bCs/>
          <w:iCs/>
          <w:sz w:val="20"/>
          <w:szCs w:val="20"/>
        </w:rPr>
        <w:t>Be aware of the potential hazards and continuously assess the situation from a personal and group safety perspective, adj</w:t>
      </w:r>
      <w:r w:rsidR="007B0F6B">
        <w:rPr>
          <w:rFonts w:ascii="Arial" w:hAnsi="Arial" w:cs="Arial"/>
          <w:bCs/>
          <w:iCs/>
          <w:sz w:val="20"/>
          <w:szCs w:val="20"/>
        </w:rPr>
        <w:t>usting any controls accordingly</w:t>
      </w:r>
    </w:p>
    <w:p w14:paraId="2F6A900A" w14:textId="63999223" w:rsidR="00410A2B" w:rsidRPr="005C56F1" w:rsidRDefault="00410A2B" w:rsidP="00410A2B">
      <w:pPr>
        <w:pStyle w:val="ListParagraph"/>
        <w:numPr>
          <w:ilvl w:val="0"/>
          <w:numId w:val="28"/>
        </w:numPr>
        <w:spacing w:line="360" w:lineRule="auto"/>
        <w:ind w:left="-360" w:hanging="270"/>
        <w:contextualSpacing w:val="0"/>
        <w:rPr>
          <w:rFonts w:ascii="Arial" w:hAnsi="Arial" w:cs="Arial"/>
          <w:sz w:val="20"/>
          <w:szCs w:val="20"/>
        </w:rPr>
      </w:pPr>
      <w:r w:rsidRPr="005C56F1">
        <w:rPr>
          <w:rFonts w:ascii="Arial" w:hAnsi="Arial" w:cs="Arial"/>
          <w:sz w:val="20"/>
          <w:szCs w:val="20"/>
        </w:rPr>
        <w:t>Take appropriate guidance on the suitability of</w:t>
      </w:r>
      <w:r w:rsidR="007B0F6B">
        <w:rPr>
          <w:rFonts w:ascii="Arial" w:hAnsi="Arial" w:cs="Arial"/>
          <w:sz w:val="20"/>
          <w:szCs w:val="20"/>
        </w:rPr>
        <w:t xml:space="preserve"> weather and water conditions (l</w:t>
      </w:r>
      <w:r w:rsidRPr="005C56F1">
        <w:rPr>
          <w:rFonts w:ascii="Arial" w:hAnsi="Arial" w:cs="Arial"/>
          <w:sz w:val="20"/>
          <w:szCs w:val="20"/>
        </w:rPr>
        <w:t>ocal knowledge of water conditions and other users will be made available by PGL)</w:t>
      </w:r>
    </w:p>
    <w:p w14:paraId="2624928C" w14:textId="289D6E4B" w:rsidR="00410A2B" w:rsidRPr="005C56F1" w:rsidRDefault="007B0F6B" w:rsidP="00410A2B">
      <w:pPr>
        <w:pStyle w:val="ListParagraph"/>
        <w:numPr>
          <w:ilvl w:val="0"/>
          <w:numId w:val="28"/>
        </w:numPr>
        <w:spacing w:line="360" w:lineRule="auto"/>
        <w:ind w:left="-360" w:hanging="27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you observe l</w:t>
      </w:r>
      <w:r w:rsidR="00410A2B" w:rsidRPr="005C56F1">
        <w:rPr>
          <w:rFonts w:ascii="Arial" w:hAnsi="Arial" w:cs="Arial"/>
          <w:sz w:val="20"/>
          <w:szCs w:val="20"/>
        </w:rPr>
        <w:t>oc</w:t>
      </w:r>
      <w:r>
        <w:rPr>
          <w:rFonts w:ascii="Arial" w:hAnsi="Arial" w:cs="Arial"/>
          <w:sz w:val="20"/>
          <w:szCs w:val="20"/>
        </w:rPr>
        <w:t>al regulations (i</w:t>
      </w:r>
      <w:r w:rsidR="00410A2B" w:rsidRPr="005C56F1">
        <w:rPr>
          <w:rFonts w:ascii="Arial" w:hAnsi="Arial" w:cs="Arial"/>
          <w:sz w:val="20"/>
          <w:szCs w:val="20"/>
        </w:rPr>
        <w:t>nformation can be made available to you by PGL)</w:t>
      </w:r>
    </w:p>
    <w:p w14:paraId="6416CBB4" w14:textId="662024FF" w:rsidR="00410A2B" w:rsidRPr="005C56F1" w:rsidRDefault="00410A2B" w:rsidP="00410A2B">
      <w:pPr>
        <w:pStyle w:val="ListParagraph"/>
        <w:numPr>
          <w:ilvl w:val="0"/>
          <w:numId w:val="28"/>
        </w:numPr>
        <w:spacing w:line="360" w:lineRule="auto"/>
        <w:ind w:left="-360" w:hanging="270"/>
        <w:contextualSpacing w:val="0"/>
        <w:rPr>
          <w:rFonts w:ascii="Arial" w:hAnsi="Arial" w:cs="Arial"/>
          <w:sz w:val="20"/>
          <w:szCs w:val="20"/>
        </w:rPr>
      </w:pPr>
      <w:r w:rsidRPr="005C56F1">
        <w:rPr>
          <w:rFonts w:ascii="Arial" w:hAnsi="Arial" w:cs="Arial"/>
          <w:sz w:val="20"/>
          <w:szCs w:val="20"/>
        </w:rPr>
        <w:t>Buoyancy aids may be made available if operationally possible</w:t>
      </w:r>
      <w:r>
        <w:rPr>
          <w:rFonts w:ascii="Arial" w:hAnsi="Arial" w:cs="Arial"/>
          <w:sz w:val="20"/>
          <w:szCs w:val="20"/>
        </w:rPr>
        <w:t xml:space="preserve">. </w:t>
      </w:r>
      <w:r w:rsidRPr="005C56F1">
        <w:rPr>
          <w:rFonts w:ascii="Arial" w:hAnsi="Arial" w:cs="Arial"/>
          <w:sz w:val="20"/>
          <w:szCs w:val="20"/>
        </w:rPr>
        <w:t>If using Personal Protective Equipmen</w:t>
      </w:r>
      <w:r w:rsidR="006946A0">
        <w:rPr>
          <w:rFonts w:ascii="Arial" w:hAnsi="Arial" w:cs="Arial"/>
          <w:sz w:val="20"/>
          <w:szCs w:val="20"/>
        </w:rPr>
        <w:t xml:space="preserve">t (PPE) as part of the swim, </w:t>
      </w:r>
      <w:r w:rsidRPr="005C56F1">
        <w:rPr>
          <w:rFonts w:ascii="Arial" w:hAnsi="Arial" w:cs="Arial"/>
          <w:sz w:val="20"/>
          <w:szCs w:val="20"/>
        </w:rPr>
        <w:t xml:space="preserve">ensure this is correctly fitted </w:t>
      </w:r>
      <w:proofErr w:type="gramStart"/>
      <w:r w:rsidRPr="005C56F1">
        <w:rPr>
          <w:rFonts w:ascii="Arial" w:hAnsi="Arial" w:cs="Arial"/>
          <w:sz w:val="20"/>
          <w:szCs w:val="20"/>
        </w:rPr>
        <w:t>at all times</w:t>
      </w:r>
      <w:proofErr w:type="gramEnd"/>
      <w:r w:rsidR="007B0F6B">
        <w:rPr>
          <w:rFonts w:ascii="Arial" w:hAnsi="Arial" w:cs="Arial"/>
          <w:sz w:val="20"/>
          <w:szCs w:val="20"/>
        </w:rPr>
        <w:t>,</w:t>
      </w:r>
      <w:r w:rsidRPr="005C56F1">
        <w:rPr>
          <w:rFonts w:ascii="Arial" w:hAnsi="Arial" w:cs="Arial"/>
          <w:sz w:val="20"/>
          <w:szCs w:val="20"/>
        </w:rPr>
        <w:t xml:space="preserve"> as incorrectly fitted PPE can have a detrimental effec</w:t>
      </w:r>
      <w:r>
        <w:rPr>
          <w:rFonts w:ascii="Arial" w:hAnsi="Arial" w:cs="Arial"/>
          <w:sz w:val="20"/>
          <w:szCs w:val="20"/>
        </w:rPr>
        <w:t xml:space="preserve">t on </w:t>
      </w:r>
      <w:r w:rsidR="007B0F6B">
        <w:rPr>
          <w:rFonts w:ascii="Arial" w:hAnsi="Arial" w:cs="Arial"/>
          <w:sz w:val="20"/>
          <w:szCs w:val="20"/>
        </w:rPr>
        <w:t>swimming ability</w:t>
      </w:r>
    </w:p>
    <w:p w14:paraId="59919B7B" w14:textId="3C43E110" w:rsidR="00410A2B" w:rsidRPr="005C56F1" w:rsidRDefault="00410A2B" w:rsidP="00410A2B">
      <w:pPr>
        <w:pStyle w:val="ListParagraph"/>
        <w:numPr>
          <w:ilvl w:val="0"/>
          <w:numId w:val="28"/>
        </w:numPr>
        <w:spacing w:line="360" w:lineRule="auto"/>
        <w:ind w:left="-360" w:hanging="270"/>
        <w:contextualSpacing w:val="0"/>
        <w:rPr>
          <w:rFonts w:ascii="Arial" w:hAnsi="Arial" w:cs="Arial"/>
          <w:sz w:val="20"/>
          <w:szCs w:val="20"/>
        </w:rPr>
      </w:pPr>
      <w:r w:rsidRPr="005C56F1">
        <w:rPr>
          <w:rFonts w:ascii="Arial" w:hAnsi="Arial" w:cs="Arial"/>
          <w:bCs/>
          <w:iCs/>
          <w:sz w:val="20"/>
          <w:szCs w:val="20"/>
        </w:rPr>
        <w:t xml:space="preserve">Carry out any first aid required. However, PGL </w:t>
      </w:r>
      <w:r w:rsidR="007B0F6B">
        <w:rPr>
          <w:rFonts w:ascii="Arial" w:hAnsi="Arial" w:cs="Arial"/>
          <w:bCs/>
          <w:iCs/>
          <w:sz w:val="20"/>
          <w:szCs w:val="20"/>
        </w:rPr>
        <w:t xml:space="preserve">staff </w:t>
      </w:r>
      <w:r w:rsidRPr="005C56F1">
        <w:rPr>
          <w:rFonts w:ascii="Arial" w:hAnsi="Arial" w:cs="Arial"/>
          <w:bCs/>
          <w:iCs/>
          <w:sz w:val="20"/>
          <w:szCs w:val="20"/>
        </w:rPr>
        <w:t>will</w:t>
      </w:r>
      <w:r w:rsidR="007B0F6B">
        <w:rPr>
          <w:rFonts w:ascii="Arial" w:hAnsi="Arial" w:cs="Arial"/>
          <w:bCs/>
          <w:iCs/>
          <w:sz w:val="20"/>
          <w:szCs w:val="20"/>
        </w:rPr>
        <w:t xml:space="preserve"> assist if circumstances permit</w:t>
      </w:r>
    </w:p>
    <w:p w14:paraId="4206B32C" w14:textId="131E04F9" w:rsidR="00410A2B" w:rsidRDefault="00410A2B" w:rsidP="00410A2B">
      <w:pPr>
        <w:pStyle w:val="ListParagraph"/>
        <w:numPr>
          <w:ilvl w:val="0"/>
          <w:numId w:val="28"/>
        </w:numPr>
        <w:spacing w:line="360" w:lineRule="auto"/>
        <w:ind w:left="-360" w:hanging="270"/>
        <w:contextualSpacing w:val="0"/>
        <w:rPr>
          <w:rFonts w:ascii="Arial" w:hAnsi="Arial" w:cs="Arial"/>
          <w:sz w:val="20"/>
          <w:szCs w:val="20"/>
        </w:rPr>
      </w:pPr>
      <w:r w:rsidRPr="005C56F1">
        <w:rPr>
          <w:rFonts w:ascii="Arial" w:hAnsi="Arial" w:cs="Arial"/>
          <w:sz w:val="20"/>
          <w:szCs w:val="20"/>
        </w:rPr>
        <w:t xml:space="preserve">Contact the emergency services should you require their assistance (PGL </w:t>
      </w:r>
      <w:r w:rsidR="007B0F6B">
        <w:rPr>
          <w:rFonts w:ascii="Arial" w:hAnsi="Arial" w:cs="Arial"/>
          <w:sz w:val="20"/>
          <w:szCs w:val="20"/>
        </w:rPr>
        <w:t xml:space="preserve">staff </w:t>
      </w:r>
      <w:r w:rsidRPr="005C56F1">
        <w:rPr>
          <w:rFonts w:ascii="Arial" w:hAnsi="Arial" w:cs="Arial"/>
          <w:sz w:val="20"/>
          <w:szCs w:val="20"/>
        </w:rPr>
        <w:t>will assist if circumstances permit)</w:t>
      </w:r>
    </w:p>
    <w:p w14:paraId="14E43402" w14:textId="5551AED8" w:rsidR="00CF4C91" w:rsidRDefault="00CF4C91" w:rsidP="00410A2B">
      <w:pPr>
        <w:tabs>
          <w:tab w:val="center" w:pos="4513"/>
          <w:tab w:val="left" w:pos="5360"/>
        </w:tabs>
        <w:ind w:left="-360" w:hanging="270"/>
        <w:rPr>
          <w:rFonts w:ascii="Arial" w:hAnsi="Arial" w:cs="Arial"/>
          <w:b/>
          <w:sz w:val="22"/>
          <w:szCs w:val="22"/>
        </w:rPr>
      </w:pPr>
    </w:p>
    <w:sectPr w:rsidR="00CF4C91" w:rsidSect="0071345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6912F" w14:textId="77777777" w:rsidR="00C63338" w:rsidRDefault="00C63338" w:rsidP="00686BB9">
      <w:r>
        <w:separator/>
      </w:r>
    </w:p>
  </w:endnote>
  <w:endnote w:type="continuationSeparator" w:id="0">
    <w:p w14:paraId="144722C4" w14:textId="77777777" w:rsidR="00C63338" w:rsidRDefault="00C63338" w:rsidP="0068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rFonts w:ascii="Arial" w:hAnsi="Arial" w:cs="Arial"/>
        <w:sz w:val="16"/>
        <w:szCs w:val="16"/>
      </w:rPr>
      <w:id w:val="707201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AF74590" w14:textId="2FDAD570" w:rsidR="005C42F9" w:rsidRPr="00723C56" w:rsidRDefault="005C42F9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723C5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C5857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23C5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C5857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AF74591" w14:textId="4CEBDD49" w:rsidR="005C42F9" w:rsidRPr="00723C56" w:rsidRDefault="000C1CEA" w:rsidP="007566E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PGL Swimming </w:t>
    </w:r>
    <w:r w:rsidR="00DF1230">
      <w:rPr>
        <w:rFonts w:ascii="Arial" w:hAnsi="Arial" w:cs="Arial"/>
        <w:sz w:val="18"/>
        <w:szCs w:val="18"/>
      </w:rPr>
      <w:t>&amp; Watersports Safety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1996F" w14:textId="77777777" w:rsidR="00C63338" w:rsidRDefault="00C63338" w:rsidP="00686BB9">
      <w:r>
        <w:separator/>
      </w:r>
    </w:p>
  </w:footnote>
  <w:footnote w:type="continuationSeparator" w:id="0">
    <w:p w14:paraId="1B8E3E7F" w14:textId="77777777" w:rsidR="00C63338" w:rsidRDefault="00C63338" w:rsidP="00686B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F7458E" w14:textId="77777777" w:rsidR="005C42F9" w:rsidRDefault="00C63338">
    <w:pPr>
      <w:pStyle w:val="Header"/>
    </w:pPr>
    <w:r>
      <w:rPr>
        <w:noProof/>
        <w:lang w:val="en-GB" w:eastAsia="en-GB"/>
      </w:rPr>
      <w:pict w14:anchorId="0AF7459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88238" o:spid="_x0000_s2050" type="#_x0000_t136" style="position:absolute;margin-left:0;margin-top:0;width:528.1pt;height:211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F7458F" w14:textId="77777777" w:rsidR="005C42F9" w:rsidRPr="00983592" w:rsidRDefault="005C42F9" w:rsidP="0051624A">
    <w:pPr>
      <w:pStyle w:val="Heading9"/>
      <w:jc w:val="left"/>
      <w:rPr>
        <w:rFonts w:ascii="Arial" w:hAnsi="Arial" w:cs="Arial"/>
        <w:sz w:val="22"/>
        <w:szCs w:val="22"/>
        <w:u w:val="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F74592" w14:textId="77777777" w:rsidR="005C42F9" w:rsidRDefault="00C63338">
    <w:pPr>
      <w:pStyle w:val="Header"/>
    </w:pPr>
    <w:r>
      <w:rPr>
        <w:noProof/>
        <w:lang w:val="en-GB" w:eastAsia="en-GB"/>
      </w:rPr>
      <w:pict w14:anchorId="0AF7459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88237" o:spid="_x0000_s2049" type="#_x0000_t136" style="position:absolute;margin-left:0;margin-top:0;width:528.1pt;height:211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4B4"/>
    <w:multiLevelType w:val="hybridMultilevel"/>
    <w:tmpl w:val="79788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A2AB6"/>
    <w:multiLevelType w:val="hybridMultilevel"/>
    <w:tmpl w:val="EC0AE4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018C6"/>
    <w:multiLevelType w:val="hybridMultilevel"/>
    <w:tmpl w:val="51CC7DC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7185337"/>
    <w:multiLevelType w:val="hybridMultilevel"/>
    <w:tmpl w:val="66AC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>
    <w:nsid w:val="081E1096"/>
    <w:multiLevelType w:val="hybridMultilevel"/>
    <w:tmpl w:val="0AF229A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04A42">
      <w:numFmt w:val="bullet"/>
      <w:lvlText w:val="·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54580"/>
    <w:multiLevelType w:val="hybridMultilevel"/>
    <w:tmpl w:val="86922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CB8"/>
    <w:multiLevelType w:val="hybridMultilevel"/>
    <w:tmpl w:val="A584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50B31"/>
    <w:multiLevelType w:val="hybridMultilevel"/>
    <w:tmpl w:val="82C2B0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6346F"/>
    <w:multiLevelType w:val="hybridMultilevel"/>
    <w:tmpl w:val="64A8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009F5"/>
    <w:multiLevelType w:val="hybridMultilevel"/>
    <w:tmpl w:val="658E81B6"/>
    <w:lvl w:ilvl="0" w:tplc="82A8E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3526EB3"/>
    <w:multiLevelType w:val="hybridMultilevel"/>
    <w:tmpl w:val="33C4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86BA5"/>
    <w:multiLevelType w:val="hybridMultilevel"/>
    <w:tmpl w:val="C2E8D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47558"/>
    <w:multiLevelType w:val="hybridMultilevel"/>
    <w:tmpl w:val="F1E6B05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50652"/>
    <w:multiLevelType w:val="hybridMultilevel"/>
    <w:tmpl w:val="68B8C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553D9"/>
    <w:multiLevelType w:val="hybridMultilevel"/>
    <w:tmpl w:val="C1C4ED0E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17A00A9"/>
    <w:multiLevelType w:val="hybridMultilevel"/>
    <w:tmpl w:val="2E24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6256E"/>
    <w:multiLevelType w:val="hybridMultilevel"/>
    <w:tmpl w:val="52E46EE4"/>
    <w:lvl w:ilvl="0" w:tplc="E1B685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393AB1"/>
    <w:multiLevelType w:val="hybridMultilevel"/>
    <w:tmpl w:val="67A24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6247A2"/>
    <w:multiLevelType w:val="hybridMultilevel"/>
    <w:tmpl w:val="C5D8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82AD5"/>
    <w:multiLevelType w:val="hybridMultilevel"/>
    <w:tmpl w:val="AF945B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66F2E6F"/>
    <w:multiLevelType w:val="hybridMultilevel"/>
    <w:tmpl w:val="8A4037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F63BC"/>
    <w:multiLevelType w:val="hybridMultilevel"/>
    <w:tmpl w:val="F3F8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6635AC"/>
    <w:multiLevelType w:val="hybridMultilevel"/>
    <w:tmpl w:val="82C2B0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627F65"/>
    <w:multiLevelType w:val="hybridMultilevel"/>
    <w:tmpl w:val="2DAC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6E1779"/>
    <w:multiLevelType w:val="hybridMultilevel"/>
    <w:tmpl w:val="3FDC3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B64454"/>
    <w:multiLevelType w:val="hybridMultilevel"/>
    <w:tmpl w:val="36F6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843483"/>
    <w:multiLevelType w:val="hybridMultilevel"/>
    <w:tmpl w:val="9C9A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F7D92"/>
    <w:multiLevelType w:val="hybridMultilevel"/>
    <w:tmpl w:val="4086A5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82647EE"/>
    <w:multiLevelType w:val="hybridMultilevel"/>
    <w:tmpl w:val="6250197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>
    <w:nsid w:val="3A5A4AB9"/>
    <w:multiLevelType w:val="hybridMultilevel"/>
    <w:tmpl w:val="29E823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9C4AD8"/>
    <w:multiLevelType w:val="hybridMultilevel"/>
    <w:tmpl w:val="03FC27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0E7F8C"/>
    <w:multiLevelType w:val="hybridMultilevel"/>
    <w:tmpl w:val="EC0E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20F98"/>
    <w:multiLevelType w:val="multilevel"/>
    <w:tmpl w:val="E42CFCC6"/>
    <w:lvl w:ilvl="0">
      <w:start w:val="23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468935F5"/>
    <w:multiLevelType w:val="hybridMultilevel"/>
    <w:tmpl w:val="67A24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570CFA"/>
    <w:multiLevelType w:val="hybridMultilevel"/>
    <w:tmpl w:val="9FC83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8B60B8"/>
    <w:multiLevelType w:val="hybridMultilevel"/>
    <w:tmpl w:val="5D00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9D085C"/>
    <w:multiLevelType w:val="hybridMultilevel"/>
    <w:tmpl w:val="E254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C44418"/>
    <w:multiLevelType w:val="hybridMultilevel"/>
    <w:tmpl w:val="28A6E5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2E97047"/>
    <w:multiLevelType w:val="hybridMultilevel"/>
    <w:tmpl w:val="6AB044BC"/>
    <w:lvl w:ilvl="0" w:tplc="A0A09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FB183D"/>
    <w:multiLevelType w:val="hybridMultilevel"/>
    <w:tmpl w:val="A97C7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4656BAE"/>
    <w:multiLevelType w:val="hybridMultilevel"/>
    <w:tmpl w:val="139CB9C8"/>
    <w:lvl w:ilvl="0" w:tplc="08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52A7F23"/>
    <w:multiLevelType w:val="hybridMultilevel"/>
    <w:tmpl w:val="86A26F1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9C760A0"/>
    <w:multiLevelType w:val="hybridMultilevel"/>
    <w:tmpl w:val="48E6F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7C34B5"/>
    <w:multiLevelType w:val="hybridMultilevel"/>
    <w:tmpl w:val="A22CF7A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DA25B6B"/>
    <w:multiLevelType w:val="hybridMultilevel"/>
    <w:tmpl w:val="5ECC3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2D7955"/>
    <w:multiLevelType w:val="hybridMultilevel"/>
    <w:tmpl w:val="1E20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E14F4D"/>
    <w:multiLevelType w:val="hybridMultilevel"/>
    <w:tmpl w:val="0B6A2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662B3D"/>
    <w:multiLevelType w:val="hybridMultilevel"/>
    <w:tmpl w:val="E5EA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6B73F4"/>
    <w:multiLevelType w:val="hybridMultilevel"/>
    <w:tmpl w:val="63FA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717F0E"/>
    <w:multiLevelType w:val="hybridMultilevel"/>
    <w:tmpl w:val="FE909A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88F0AED"/>
    <w:multiLevelType w:val="hybridMultilevel"/>
    <w:tmpl w:val="C55E4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AFC2233"/>
    <w:multiLevelType w:val="hybridMultilevel"/>
    <w:tmpl w:val="342838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F6E163A"/>
    <w:multiLevelType w:val="hybridMultilevel"/>
    <w:tmpl w:val="E1504D3A"/>
    <w:lvl w:ilvl="0" w:tplc="067875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AC4DF5"/>
    <w:multiLevelType w:val="multilevel"/>
    <w:tmpl w:val="CB8E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C50E87"/>
    <w:multiLevelType w:val="hybridMultilevel"/>
    <w:tmpl w:val="44B43B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F74064"/>
    <w:multiLevelType w:val="hybridMultilevel"/>
    <w:tmpl w:val="0FD6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322185"/>
    <w:multiLevelType w:val="hybridMultilevel"/>
    <w:tmpl w:val="4B72E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CB2BF2"/>
    <w:multiLevelType w:val="hybridMultilevel"/>
    <w:tmpl w:val="46A44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88B3FED"/>
    <w:multiLevelType w:val="hybridMultilevel"/>
    <w:tmpl w:val="B7D62E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9B1457A"/>
    <w:multiLevelType w:val="hybridMultilevel"/>
    <w:tmpl w:val="450A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0D19CD"/>
    <w:multiLevelType w:val="hybridMultilevel"/>
    <w:tmpl w:val="E9E2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CBE4F26"/>
    <w:multiLevelType w:val="hybridMultilevel"/>
    <w:tmpl w:val="0B6810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165DF9"/>
    <w:multiLevelType w:val="hybridMultilevel"/>
    <w:tmpl w:val="AA1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D61298"/>
    <w:multiLevelType w:val="hybridMultilevel"/>
    <w:tmpl w:val="E84C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D72396"/>
    <w:multiLevelType w:val="hybridMultilevel"/>
    <w:tmpl w:val="F174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39"/>
  </w:num>
  <w:num w:numId="4">
    <w:abstractNumId w:val="7"/>
  </w:num>
  <w:num w:numId="5">
    <w:abstractNumId w:val="38"/>
  </w:num>
  <w:num w:numId="6">
    <w:abstractNumId w:val="16"/>
  </w:num>
  <w:num w:numId="7">
    <w:abstractNumId w:val="43"/>
  </w:num>
  <w:num w:numId="8">
    <w:abstractNumId w:val="40"/>
  </w:num>
  <w:num w:numId="9">
    <w:abstractNumId w:val="1"/>
  </w:num>
  <w:num w:numId="10">
    <w:abstractNumId w:val="12"/>
  </w:num>
  <w:num w:numId="11">
    <w:abstractNumId w:val="61"/>
  </w:num>
  <w:num w:numId="12">
    <w:abstractNumId w:val="4"/>
  </w:num>
  <w:num w:numId="13">
    <w:abstractNumId w:val="44"/>
  </w:num>
  <w:num w:numId="14">
    <w:abstractNumId w:val="58"/>
  </w:num>
  <w:num w:numId="15">
    <w:abstractNumId w:val="54"/>
  </w:num>
  <w:num w:numId="16">
    <w:abstractNumId w:val="2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53"/>
  </w:num>
  <w:num w:numId="24">
    <w:abstractNumId w:val="3"/>
  </w:num>
  <w:num w:numId="25">
    <w:abstractNumId w:val="22"/>
  </w:num>
  <w:num w:numId="26">
    <w:abstractNumId w:val="57"/>
  </w:num>
  <w:num w:numId="27">
    <w:abstractNumId w:val="10"/>
  </w:num>
  <w:num w:numId="28">
    <w:abstractNumId w:val="2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7"/>
  </w:num>
  <w:num w:numId="32">
    <w:abstractNumId w:val="49"/>
  </w:num>
  <w:num w:numId="33">
    <w:abstractNumId w:val="2"/>
  </w:num>
  <w:num w:numId="34">
    <w:abstractNumId w:val="56"/>
  </w:num>
  <w:num w:numId="35">
    <w:abstractNumId w:val="17"/>
  </w:num>
  <w:num w:numId="36">
    <w:abstractNumId w:val="27"/>
  </w:num>
  <w:num w:numId="37">
    <w:abstractNumId w:val="18"/>
  </w:num>
  <w:num w:numId="38">
    <w:abstractNumId w:val="51"/>
  </w:num>
  <w:num w:numId="39">
    <w:abstractNumId w:val="19"/>
  </w:num>
  <w:num w:numId="40">
    <w:abstractNumId w:val="13"/>
  </w:num>
  <w:num w:numId="41">
    <w:abstractNumId w:val="30"/>
  </w:num>
  <w:num w:numId="42">
    <w:abstractNumId w:val="46"/>
  </w:num>
  <w:num w:numId="43">
    <w:abstractNumId w:val="59"/>
  </w:num>
  <w:num w:numId="44">
    <w:abstractNumId w:val="62"/>
  </w:num>
  <w:num w:numId="45">
    <w:abstractNumId w:val="64"/>
  </w:num>
  <w:num w:numId="46">
    <w:abstractNumId w:val="52"/>
  </w:num>
  <w:num w:numId="47">
    <w:abstractNumId w:val="9"/>
  </w:num>
  <w:num w:numId="48">
    <w:abstractNumId w:val="31"/>
  </w:num>
  <w:num w:numId="49">
    <w:abstractNumId w:val="11"/>
  </w:num>
  <w:num w:numId="50">
    <w:abstractNumId w:val="47"/>
  </w:num>
  <w:num w:numId="51">
    <w:abstractNumId w:val="25"/>
  </w:num>
  <w:num w:numId="52">
    <w:abstractNumId w:val="6"/>
  </w:num>
  <w:num w:numId="53">
    <w:abstractNumId w:val="55"/>
  </w:num>
  <w:num w:numId="54">
    <w:abstractNumId w:val="50"/>
  </w:num>
  <w:num w:numId="55">
    <w:abstractNumId w:val="41"/>
  </w:num>
  <w:num w:numId="56">
    <w:abstractNumId w:val="26"/>
  </w:num>
  <w:num w:numId="5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</w:num>
  <w:num w:numId="59">
    <w:abstractNumId w:val="20"/>
  </w:num>
  <w:num w:numId="60">
    <w:abstractNumId w:val="32"/>
  </w:num>
  <w:num w:numId="6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</w:num>
  <w:num w:numId="63">
    <w:abstractNumId w:val="45"/>
  </w:num>
  <w:num w:numId="64">
    <w:abstractNumId w:val="26"/>
  </w:num>
  <w:num w:numId="65">
    <w:abstractNumId w:val="35"/>
  </w:num>
  <w:num w:numId="66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9"/>
    <w:rsid w:val="000076E3"/>
    <w:rsid w:val="0001787D"/>
    <w:rsid w:val="00020D01"/>
    <w:rsid w:val="000257D4"/>
    <w:rsid w:val="00030F6E"/>
    <w:rsid w:val="000377D6"/>
    <w:rsid w:val="000417DC"/>
    <w:rsid w:val="00046EE3"/>
    <w:rsid w:val="0005126E"/>
    <w:rsid w:val="00080C9C"/>
    <w:rsid w:val="00082341"/>
    <w:rsid w:val="000A1059"/>
    <w:rsid w:val="000A4EE7"/>
    <w:rsid w:val="000B1957"/>
    <w:rsid w:val="000B53E8"/>
    <w:rsid w:val="000B58ED"/>
    <w:rsid w:val="000B5E6E"/>
    <w:rsid w:val="000B78F4"/>
    <w:rsid w:val="000C1CEA"/>
    <w:rsid w:val="000D09A5"/>
    <w:rsid w:val="000D3BC1"/>
    <w:rsid w:val="000F3345"/>
    <w:rsid w:val="00127C37"/>
    <w:rsid w:val="001329D1"/>
    <w:rsid w:val="00133733"/>
    <w:rsid w:val="00133805"/>
    <w:rsid w:val="0016611D"/>
    <w:rsid w:val="0018165B"/>
    <w:rsid w:val="00183DC4"/>
    <w:rsid w:val="00184C30"/>
    <w:rsid w:val="001A43B2"/>
    <w:rsid w:val="001B61EF"/>
    <w:rsid w:val="001D21EC"/>
    <w:rsid w:val="001D3E3E"/>
    <w:rsid w:val="001F063E"/>
    <w:rsid w:val="001F60D9"/>
    <w:rsid w:val="001F6D6F"/>
    <w:rsid w:val="002051E5"/>
    <w:rsid w:val="00216B1B"/>
    <w:rsid w:val="00254AEA"/>
    <w:rsid w:val="00276A93"/>
    <w:rsid w:val="002807C5"/>
    <w:rsid w:val="00287E0C"/>
    <w:rsid w:val="002922E6"/>
    <w:rsid w:val="002943FB"/>
    <w:rsid w:val="00297EA1"/>
    <w:rsid w:val="002C08F7"/>
    <w:rsid w:val="002C1BAB"/>
    <w:rsid w:val="002E49CF"/>
    <w:rsid w:val="002F5AED"/>
    <w:rsid w:val="00307AAC"/>
    <w:rsid w:val="00331CFB"/>
    <w:rsid w:val="003511E9"/>
    <w:rsid w:val="00365EBF"/>
    <w:rsid w:val="00370535"/>
    <w:rsid w:val="0037282F"/>
    <w:rsid w:val="00374C65"/>
    <w:rsid w:val="00375B8C"/>
    <w:rsid w:val="00381336"/>
    <w:rsid w:val="003A0207"/>
    <w:rsid w:val="003B3499"/>
    <w:rsid w:val="003B581B"/>
    <w:rsid w:val="003B5C7C"/>
    <w:rsid w:val="003C46F5"/>
    <w:rsid w:val="003D4CB0"/>
    <w:rsid w:val="00410A2B"/>
    <w:rsid w:val="00413E9F"/>
    <w:rsid w:val="00420107"/>
    <w:rsid w:val="00424BB0"/>
    <w:rsid w:val="00442484"/>
    <w:rsid w:val="004428B2"/>
    <w:rsid w:val="00444D82"/>
    <w:rsid w:val="004546D4"/>
    <w:rsid w:val="00463120"/>
    <w:rsid w:val="0046636D"/>
    <w:rsid w:val="00474D0E"/>
    <w:rsid w:val="00486AAD"/>
    <w:rsid w:val="00490C8A"/>
    <w:rsid w:val="004A234D"/>
    <w:rsid w:val="004A44F7"/>
    <w:rsid w:val="004C38F0"/>
    <w:rsid w:val="004F333A"/>
    <w:rsid w:val="00501B49"/>
    <w:rsid w:val="00510ACA"/>
    <w:rsid w:val="005151EE"/>
    <w:rsid w:val="0051624A"/>
    <w:rsid w:val="00520039"/>
    <w:rsid w:val="005207EB"/>
    <w:rsid w:val="00522C6B"/>
    <w:rsid w:val="00540139"/>
    <w:rsid w:val="00541CDB"/>
    <w:rsid w:val="00543762"/>
    <w:rsid w:val="005459C9"/>
    <w:rsid w:val="0056572D"/>
    <w:rsid w:val="00566730"/>
    <w:rsid w:val="00574348"/>
    <w:rsid w:val="00576AC6"/>
    <w:rsid w:val="00576FD9"/>
    <w:rsid w:val="005807EA"/>
    <w:rsid w:val="005871D4"/>
    <w:rsid w:val="0058796F"/>
    <w:rsid w:val="00590BC9"/>
    <w:rsid w:val="005A43E5"/>
    <w:rsid w:val="005C42F9"/>
    <w:rsid w:val="005C56F1"/>
    <w:rsid w:val="005C5E70"/>
    <w:rsid w:val="005D09BD"/>
    <w:rsid w:val="005F3D50"/>
    <w:rsid w:val="006021AE"/>
    <w:rsid w:val="00603D76"/>
    <w:rsid w:val="00613FCD"/>
    <w:rsid w:val="0062028D"/>
    <w:rsid w:val="00621EF8"/>
    <w:rsid w:val="00642D64"/>
    <w:rsid w:val="00662467"/>
    <w:rsid w:val="00663ED7"/>
    <w:rsid w:val="00663FB1"/>
    <w:rsid w:val="0068168D"/>
    <w:rsid w:val="006819BA"/>
    <w:rsid w:val="00681EC1"/>
    <w:rsid w:val="00686A19"/>
    <w:rsid w:val="00686BB9"/>
    <w:rsid w:val="00691102"/>
    <w:rsid w:val="006941A7"/>
    <w:rsid w:val="006946A0"/>
    <w:rsid w:val="006A10BB"/>
    <w:rsid w:val="006A7405"/>
    <w:rsid w:val="006B10B1"/>
    <w:rsid w:val="006B3000"/>
    <w:rsid w:val="006C299D"/>
    <w:rsid w:val="006D163A"/>
    <w:rsid w:val="006D46DB"/>
    <w:rsid w:val="006D57C6"/>
    <w:rsid w:val="006D79B8"/>
    <w:rsid w:val="006E35D3"/>
    <w:rsid w:val="006E6AA9"/>
    <w:rsid w:val="006F01C5"/>
    <w:rsid w:val="00703561"/>
    <w:rsid w:val="00705B28"/>
    <w:rsid w:val="00712155"/>
    <w:rsid w:val="00713458"/>
    <w:rsid w:val="007171CB"/>
    <w:rsid w:val="00717E94"/>
    <w:rsid w:val="00720523"/>
    <w:rsid w:val="00723797"/>
    <w:rsid w:val="00723C56"/>
    <w:rsid w:val="007366FA"/>
    <w:rsid w:val="00747699"/>
    <w:rsid w:val="0075164F"/>
    <w:rsid w:val="007566E7"/>
    <w:rsid w:val="00763E78"/>
    <w:rsid w:val="00767852"/>
    <w:rsid w:val="007755CC"/>
    <w:rsid w:val="007A1631"/>
    <w:rsid w:val="007B0F6B"/>
    <w:rsid w:val="007B61D9"/>
    <w:rsid w:val="007C1DA5"/>
    <w:rsid w:val="007C3012"/>
    <w:rsid w:val="00807A43"/>
    <w:rsid w:val="00817FBB"/>
    <w:rsid w:val="00830AA3"/>
    <w:rsid w:val="00830E63"/>
    <w:rsid w:val="00845581"/>
    <w:rsid w:val="0085260A"/>
    <w:rsid w:val="0085477A"/>
    <w:rsid w:val="00854961"/>
    <w:rsid w:val="00856049"/>
    <w:rsid w:val="00865A35"/>
    <w:rsid w:val="008701E9"/>
    <w:rsid w:val="0087354D"/>
    <w:rsid w:val="008815B3"/>
    <w:rsid w:val="008842B1"/>
    <w:rsid w:val="0088725C"/>
    <w:rsid w:val="00887C7F"/>
    <w:rsid w:val="008A3C28"/>
    <w:rsid w:val="008A5B66"/>
    <w:rsid w:val="008C7599"/>
    <w:rsid w:val="008D1DC8"/>
    <w:rsid w:val="008D601E"/>
    <w:rsid w:val="008E6E78"/>
    <w:rsid w:val="008F4464"/>
    <w:rsid w:val="009009EE"/>
    <w:rsid w:val="00904028"/>
    <w:rsid w:val="00907F7E"/>
    <w:rsid w:val="00911229"/>
    <w:rsid w:val="00917DD4"/>
    <w:rsid w:val="00933474"/>
    <w:rsid w:val="00945F05"/>
    <w:rsid w:val="009465B4"/>
    <w:rsid w:val="009469EA"/>
    <w:rsid w:val="00966408"/>
    <w:rsid w:val="00967851"/>
    <w:rsid w:val="00971864"/>
    <w:rsid w:val="009725D5"/>
    <w:rsid w:val="00983592"/>
    <w:rsid w:val="0099357B"/>
    <w:rsid w:val="00994A3A"/>
    <w:rsid w:val="009B7A9C"/>
    <w:rsid w:val="009E1937"/>
    <w:rsid w:val="00A03428"/>
    <w:rsid w:val="00A1687A"/>
    <w:rsid w:val="00A17F94"/>
    <w:rsid w:val="00A26EC8"/>
    <w:rsid w:val="00A309F6"/>
    <w:rsid w:val="00A334D4"/>
    <w:rsid w:val="00A408DA"/>
    <w:rsid w:val="00A519FC"/>
    <w:rsid w:val="00A530EF"/>
    <w:rsid w:val="00A90369"/>
    <w:rsid w:val="00A94772"/>
    <w:rsid w:val="00AA5CD3"/>
    <w:rsid w:val="00AB50A7"/>
    <w:rsid w:val="00AC0046"/>
    <w:rsid w:val="00AC2CE0"/>
    <w:rsid w:val="00AC7318"/>
    <w:rsid w:val="00AC737C"/>
    <w:rsid w:val="00AD0300"/>
    <w:rsid w:val="00AD382B"/>
    <w:rsid w:val="00AE78BD"/>
    <w:rsid w:val="00AF7702"/>
    <w:rsid w:val="00B1452F"/>
    <w:rsid w:val="00B16471"/>
    <w:rsid w:val="00B17A6A"/>
    <w:rsid w:val="00B238BB"/>
    <w:rsid w:val="00B30431"/>
    <w:rsid w:val="00B3544C"/>
    <w:rsid w:val="00B44EB8"/>
    <w:rsid w:val="00B518F6"/>
    <w:rsid w:val="00B75A0A"/>
    <w:rsid w:val="00B8157F"/>
    <w:rsid w:val="00B92FA4"/>
    <w:rsid w:val="00BA4477"/>
    <w:rsid w:val="00BA5F15"/>
    <w:rsid w:val="00BB57B8"/>
    <w:rsid w:val="00BD0059"/>
    <w:rsid w:val="00BD0905"/>
    <w:rsid w:val="00BD2CAD"/>
    <w:rsid w:val="00BF6366"/>
    <w:rsid w:val="00C03684"/>
    <w:rsid w:val="00C16F9C"/>
    <w:rsid w:val="00C208BD"/>
    <w:rsid w:val="00C23A30"/>
    <w:rsid w:val="00C325F2"/>
    <w:rsid w:val="00C33401"/>
    <w:rsid w:val="00C334D5"/>
    <w:rsid w:val="00C41AE2"/>
    <w:rsid w:val="00C466EB"/>
    <w:rsid w:val="00C5284C"/>
    <w:rsid w:val="00C62284"/>
    <w:rsid w:val="00C63338"/>
    <w:rsid w:val="00C63A32"/>
    <w:rsid w:val="00C7010F"/>
    <w:rsid w:val="00C75FA4"/>
    <w:rsid w:val="00C808B3"/>
    <w:rsid w:val="00C95C2B"/>
    <w:rsid w:val="00CA05E8"/>
    <w:rsid w:val="00CB087A"/>
    <w:rsid w:val="00CB2CD9"/>
    <w:rsid w:val="00CC1142"/>
    <w:rsid w:val="00CC5857"/>
    <w:rsid w:val="00CF4C91"/>
    <w:rsid w:val="00CF5BF4"/>
    <w:rsid w:val="00D14A90"/>
    <w:rsid w:val="00D31402"/>
    <w:rsid w:val="00D46DDE"/>
    <w:rsid w:val="00D67EC3"/>
    <w:rsid w:val="00D71E71"/>
    <w:rsid w:val="00D75869"/>
    <w:rsid w:val="00D91819"/>
    <w:rsid w:val="00DA4660"/>
    <w:rsid w:val="00DC47AA"/>
    <w:rsid w:val="00DD249A"/>
    <w:rsid w:val="00DE02ED"/>
    <w:rsid w:val="00DF1230"/>
    <w:rsid w:val="00DF2C82"/>
    <w:rsid w:val="00DF58DC"/>
    <w:rsid w:val="00E008CE"/>
    <w:rsid w:val="00E1072F"/>
    <w:rsid w:val="00E11336"/>
    <w:rsid w:val="00E228DD"/>
    <w:rsid w:val="00E248C5"/>
    <w:rsid w:val="00E25673"/>
    <w:rsid w:val="00E30265"/>
    <w:rsid w:val="00E41F41"/>
    <w:rsid w:val="00E442C9"/>
    <w:rsid w:val="00E55F25"/>
    <w:rsid w:val="00E62335"/>
    <w:rsid w:val="00E65AA7"/>
    <w:rsid w:val="00E66C7B"/>
    <w:rsid w:val="00E863C2"/>
    <w:rsid w:val="00E8727E"/>
    <w:rsid w:val="00E90CC2"/>
    <w:rsid w:val="00E93365"/>
    <w:rsid w:val="00EA2A20"/>
    <w:rsid w:val="00EB2C0D"/>
    <w:rsid w:val="00EC05B7"/>
    <w:rsid w:val="00EC591E"/>
    <w:rsid w:val="00ED4352"/>
    <w:rsid w:val="00EE0315"/>
    <w:rsid w:val="00EE2F62"/>
    <w:rsid w:val="00EE7C77"/>
    <w:rsid w:val="00EF1E0D"/>
    <w:rsid w:val="00EF4623"/>
    <w:rsid w:val="00EF6420"/>
    <w:rsid w:val="00F05E65"/>
    <w:rsid w:val="00F15C07"/>
    <w:rsid w:val="00F23289"/>
    <w:rsid w:val="00F35C9C"/>
    <w:rsid w:val="00F46627"/>
    <w:rsid w:val="00F527EB"/>
    <w:rsid w:val="00F5434C"/>
    <w:rsid w:val="00F572C5"/>
    <w:rsid w:val="00F6150B"/>
    <w:rsid w:val="00F61611"/>
    <w:rsid w:val="00F664D4"/>
    <w:rsid w:val="00F82A56"/>
    <w:rsid w:val="00F87267"/>
    <w:rsid w:val="00F904AE"/>
    <w:rsid w:val="00F92F15"/>
    <w:rsid w:val="00F9797D"/>
    <w:rsid w:val="00FA0B5C"/>
    <w:rsid w:val="00FB0DD4"/>
    <w:rsid w:val="00FE7FB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F740E7"/>
  <w15:docId w15:val="{9313B9C6-51A6-43E0-8295-6A75A83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C9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7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86BB9"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B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6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BB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686BB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B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47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7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F527EB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F527EB"/>
    <w:rPr>
      <w:rFonts w:ascii="Arial" w:eastAsia="Times New Roman" w:hAnsi="Arial" w:cs="Arial"/>
      <w:sz w:val="28"/>
      <w:szCs w:val="24"/>
    </w:rPr>
  </w:style>
  <w:style w:type="paragraph" w:customStyle="1" w:styleId="Style1">
    <w:name w:val="Style1"/>
    <w:basedOn w:val="Normal"/>
    <w:rsid w:val="00F527EB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527E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815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15B3"/>
    <w:pPr>
      <w:spacing w:after="188" w:line="312" w:lineRule="atLeast"/>
    </w:pPr>
    <w:rPr>
      <w:rFonts w:ascii="Verdana" w:hAnsi="Verdana"/>
      <w:color w:val="333333"/>
    </w:rPr>
  </w:style>
  <w:style w:type="character" w:customStyle="1" w:styleId="screenreadertext">
    <w:name w:val="screenreadertext"/>
    <w:basedOn w:val="DefaultParagraphFont"/>
    <w:rsid w:val="008815B3"/>
    <w:rPr>
      <w:rFonts w:ascii="Verdana" w:hAnsi="Verdana" w:hint="default"/>
      <w:color w:val="333333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10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10BB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03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46E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1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C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EC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2922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uperscript">
    <w:name w:val="Superscript"/>
    <w:rsid w:val="00AB50A7"/>
    <w:rPr>
      <w:b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65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50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42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19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234718DE2E945B808B58F17650CD1" ma:contentTypeVersion="4" ma:contentTypeDescription="Create a new document." ma:contentTypeScope="" ma:versionID="f605cd50a5e4101dba8fbfa1fc6b4cb8">
  <xsd:schema xmlns:xsd="http://www.w3.org/2001/XMLSchema" xmlns:xs="http://www.w3.org/2001/XMLSchema" xmlns:p="http://schemas.microsoft.com/office/2006/metadata/properties" xmlns:ns2="df5ac645-0cf9-4abd-bd9a-f9b10885619d" xmlns:ns3="1a6ef8ea-08c7-4cac-9a93-c26cbf1546e8" targetNamespace="http://schemas.microsoft.com/office/2006/metadata/properties" ma:root="true" ma:fieldsID="4928df9d6b3ee900539059721c6a765f" ns2:_="" ns3:_="">
    <xsd:import namespace="df5ac645-0cf9-4abd-bd9a-f9b10885619d"/>
    <xsd:import namespace="1a6ef8ea-08c7-4cac-9a93-c26cbf1546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ac645-0cf9-4abd-bd9a-f9b108856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ef8ea-08c7-4cac-9a93-c26cbf1546e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34AD-D230-4E4F-8C8C-3BF5C5125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F78CC-F525-499F-841E-A91D9407FC5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5750ED-1F98-445D-8CB5-10219D260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ac645-0cf9-4abd-bd9a-f9b10885619d"/>
    <ds:schemaRef ds:uri="1a6ef8ea-08c7-4cac-9a93-c26cbf154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14C70-81A2-E044-9661-0CA93651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Miscellaneous Policy</vt:lpstr>
    </vt:vector>
  </TitlesOfParts>
  <Company>PGL Travel Ltd.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 Policy</dc:title>
  <dc:creator>gordonb</dc:creator>
  <cp:lastModifiedBy>Fiona Eaton</cp:lastModifiedBy>
  <cp:revision>3</cp:revision>
  <cp:lastPrinted>2017-06-08T11:08:00Z</cp:lastPrinted>
  <dcterms:created xsi:type="dcterms:W3CDTF">2017-06-08T10:14:00Z</dcterms:created>
  <dcterms:modified xsi:type="dcterms:W3CDTF">2017-06-08T11:09:00Z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0x010100B38234718DE2E945B808B58F17650CD1</vt:lpwstr>
  </property>
</Properties>
</file>